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0070" w14:textId="1B1C92AA" w:rsidR="00D90BA1" w:rsidRP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</w:rPr>
        <w:t>ANNO ACCADEMICO 2026/202</w:t>
      </w:r>
      <w:r>
        <w:rPr>
          <w:b/>
          <w:bCs/>
          <w:color w:val="007E39"/>
        </w:rPr>
        <w:t>7</w:t>
      </w:r>
      <w:r w:rsidRPr="00D90BA1">
        <w:rPr>
          <w:b/>
          <w:bCs/>
          <w:color w:val="007E39"/>
        </w:rPr>
        <w:t> – XLI</w:t>
      </w:r>
      <w:r>
        <w:rPr>
          <w:b/>
          <w:bCs/>
          <w:color w:val="007E39"/>
        </w:rPr>
        <w:t>I</w:t>
      </w:r>
      <w:r w:rsidRPr="00D90BA1">
        <w:rPr>
          <w:b/>
          <w:bCs/>
          <w:color w:val="007E39"/>
        </w:rPr>
        <w:t> CICLO</w:t>
      </w:r>
    </w:p>
    <w:p w14:paraId="27ABE8F9" w14:textId="500ED65A" w:rsidR="00D90BA1" w:rsidRPr="00D90BA1" w:rsidRDefault="00D90BA1" w:rsidP="008D39E3">
      <w:pPr>
        <w:jc w:val="center"/>
      </w:pPr>
      <w:r w:rsidRPr="00D90BA1">
        <w:rPr>
          <w:b/>
          <w:bCs/>
          <w:color w:val="007E39"/>
        </w:rPr>
        <w:t>CORSO DI DOTTORATO IN </w:t>
      </w:r>
      <w:r w:rsidR="008D39E3">
        <w:rPr>
          <w:b/>
          <w:bCs/>
          <w:color w:val="007E39"/>
        </w:rPr>
        <w:t>LETTERATURE, LINGUE E CULTURE STRANIERE MODERNE</w:t>
      </w:r>
    </w:p>
    <w:p w14:paraId="27326C46" w14:textId="77777777" w:rsid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  <w:u w:val="single"/>
        </w:rPr>
        <w:t>CRITERI DI VALUTAZIONE PER L’AMMISSIONE</w:t>
      </w:r>
      <w:r w:rsidRPr="00D90BA1">
        <w:rPr>
          <w:b/>
          <w:bCs/>
          <w:color w:val="007E39"/>
        </w:rPr>
        <w:t> </w:t>
      </w:r>
    </w:p>
    <w:p w14:paraId="09156B7B" w14:textId="48A921A7" w:rsidR="00D90BA1" w:rsidRPr="00D90BA1" w:rsidRDefault="00D90BA1" w:rsidP="00D90BA1">
      <w:pPr>
        <w:jc w:val="center"/>
        <w:rPr>
          <w:b/>
          <w:bCs/>
          <w:color w:val="00B050"/>
        </w:rPr>
      </w:pPr>
      <w:r w:rsidRPr="00D90BA1">
        <w:rPr>
          <w:b/>
          <w:bCs/>
          <w:color w:val="00B050"/>
        </w:rPr>
        <w:t>CONCORSO ORDINARIO</w:t>
      </w:r>
    </w:p>
    <w:p w14:paraId="3BD5DE85" w14:textId="77777777" w:rsidR="00D90BA1" w:rsidRDefault="00D90BA1" w:rsidP="00D90BA1"/>
    <w:p w14:paraId="045E169F" w14:textId="69F14871" w:rsidR="00D90BA1" w:rsidRPr="00802DC4" w:rsidRDefault="00D90BA1" w:rsidP="00D90BA1">
      <w:pPr>
        <w:rPr>
          <w:b/>
          <w:bCs/>
          <w:color w:val="007E39"/>
          <w:sz w:val="24"/>
          <w:szCs w:val="24"/>
        </w:rPr>
      </w:pPr>
      <w:r w:rsidRPr="00802DC4">
        <w:rPr>
          <w:b/>
          <w:bCs/>
          <w:color w:val="007E39"/>
          <w:sz w:val="24"/>
          <w:szCs w:val="24"/>
        </w:rPr>
        <w:t>Valutazione titoli (Max punti </w:t>
      </w:r>
      <w:r w:rsidR="009A47BA" w:rsidRPr="00802DC4">
        <w:rPr>
          <w:b/>
          <w:bCs/>
          <w:color w:val="007E39"/>
          <w:sz w:val="24"/>
          <w:szCs w:val="24"/>
        </w:rPr>
        <w:t>30</w:t>
      </w:r>
      <w:r w:rsidRPr="00802DC4">
        <w:rPr>
          <w:b/>
          <w:bCs/>
          <w:color w:val="007E39"/>
          <w:sz w:val="24"/>
          <w:szCs w:val="24"/>
        </w:rPr>
        <w:t>): </w:t>
      </w:r>
    </w:p>
    <w:p w14:paraId="28969486" w14:textId="15CBDEFF" w:rsidR="00D90BA1" w:rsidRPr="00D90BA1" w:rsidRDefault="00D90BA1" w:rsidP="00D90BA1">
      <w:pPr>
        <w:ind w:right="-314"/>
      </w:pPr>
      <w:r>
        <w:t>La</w:t>
      </w:r>
      <w:r w:rsidRPr="00D90BA1">
        <w:t> valutazione dei titoli attribuirà il seguente punteggio per ciascuna tipologia di titolo valutabil</w:t>
      </w:r>
      <w:r>
        <w:t>e</w:t>
      </w:r>
      <w:r w:rsidR="00E82151">
        <w:t>:</w:t>
      </w:r>
    </w:p>
    <w:p w14:paraId="33CCAC73" w14:textId="77777777" w:rsidR="00D90BA1" w:rsidRPr="00D90BA1" w:rsidRDefault="00D90BA1" w:rsidP="00D90BA1">
      <w:r w:rsidRPr="00D90BA1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0908C8E6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7DBCFF4" w14:textId="77777777" w:rsidR="00D90BA1" w:rsidRPr="00D90BA1" w:rsidRDefault="00D90BA1" w:rsidP="00D90BA1">
            <w:r w:rsidRPr="00D90BA1">
              <w:rPr>
                <w:b/>
                <w:bCs/>
              </w:rPr>
              <w:t>Titolo</w:t>
            </w:r>
            <w:r w:rsidRPr="00D90BA1">
              <w:t>   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6C5B04A" w14:textId="77777777" w:rsidR="00D90BA1" w:rsidRPr="00D90BA1" w:rsidRDefault="00D90BA1" w:rsidP="00D90BA1">
            <w:r w:rsidRPr="00D90BA1">
              <w:rPr>
                <w:b/>
                <w:bCs/>
              </w:rPr>
              <w:t>Criteri e Punteggio</w:t>
            </w:r>
            <w:r w:rsidRPr="00D90BA1">
              <w:t>   </w:t>
            </w:r>
          </w:p>
        </w:tc>
      </w:tr>
      <w:tr w:rsidR="00D90BA1" w:rsidRPr="00D90BA1" w14:paraId="690DCCC7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1DB75" w14:textId="77777777" w:rsidR="00925CE1" w:rsidRPr="00925CE1" w:rsidRDefault="00925CE1" w:rsidP="00925CE1">
            <w:pPr>
              <w:rPr>
                <w:b/>
                <w:bCs/>
              </w:rPr>
            </w:pPr>
            <w:r w:rsidRPr="00925CE1">
              <w:rPr>
                <w:b/>
                <w:bCs/>
              </w:rPr>
              <w:t>TITOLO DI ACCESSO (LAUREA MAGISTRALE, LAUREA CICLO UNICO, LAUREA SPECIALISTICA, LAUREA VECCHIO ORDINAMENTO, LAUREA CONSEGUITA ALL'ESTERO DI LIVELLO 7 EQF)</w:t>
            </w:r>
          </w:p>
          <w:p w14:paraId="4FF85DA3" w14:textId="77777777" w:rsidR="00D90BA1" w:rsidRDefault="00D90BA1" w:rsidP="00D90BA1"/>
          <w:p w14:paraId="310FD401" w14:textId="75141769" w:rsidR="00925CE1" w:rsidRPr="00D90BA1" w:rsidRDefault="00925CE1" w:rsidP="00D90BA1">
            <w:pPr>
              <w:rPr>
                <w:b/>
                <w:bCs/>
              </w:rPr>
            </w:pP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FCA3" w14:textId="472FDA35" w:rsidR="00676635" w:rsidRPr="00017FA8" w:rsidRDefault="00676635" w:rsidP="00D90BA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E82151">
              <w:rPr>
                <w:b/>
                <w:bCs/>
              </w:rPr>
              <w:t>10</w:t>
            </w:r>
          </w:p>
          <w:p w14:paraId="52BABDA9" w14:textId="77777777" w:rsidR="00E82151" w:rsidRDefault="00E82151" w:rsidP="00E82151">
            <w:pPr>
              <w:pStyle w:val="Paragrafoelenco"/>
              <w:numPr>
                <w:ilvl w:val="0"/>
                <w:numId w:val="66"/>
              </w:numPr>
            </w:pPr>
            <w:r w:rsidRPr="00E82151">
              <w:t>fino a 104: 0 punti</w:t>
            </w:r>
          </w:p>
          <w:p w14:paraId="05282293" w14:textId="77777777" w:rsidR="00E82151" w:rsidRDefault="00E82151" w:rsidP="00E82151">
            <w:pPr>
              <w:pStyle w:val="Paragrafoelenco"/>
              <w:numPr>
                <w:ilvl w:val="0"/>
                <w:numId w:val="66"/>
              </w:numPr>
            </w:pPr>
            <w:r w:rsidRPr="00E82151">
              <w:t>da 105 a 108: 2 punti</w:t>
            </w:r>
          </w:p>
          <w:p w14:paraId="39493F2D" w14:textId="77777777" w:rsidR="00B204C5" w:rsidRDefault="00E82151" w:rsidP="00E82151">
            <w:pPr>
              <w:pStyle w:val="Paragrafoelenco"/>
              <w:numPr>
                <w:ilvl w:val="0"/>
                <w:numId w:val="66"/>
              </w:numPr>
            </w:pPr>
            <w:r w:rsidRPr="00E82151">
              <w:t>109: 4 punti</w:t>
            </w:r>
          </w:p>
          <w:p w14:paraId="5BE45BFA" w14:textId="4A096FA6" w:rsidR="00E82151" w:rsidRDefault="00E82151" w:rsidP="00E82151">
            <w:pPr>
              <w:pStyle w:val="Paragrafoelenco"/>
              <w:numPr>
                <w:ilvl w:val="0"/>
                <w:numId w:val="66"/>
              </w:numPr>
            </w:pPr>
            <w:r w:rsidRPr="00E82151">
              <w:t xml:space="preserve">110: 6 punti </w:t>
            </w:r>
          </w:p>
          <w:p w14:paraId="1C33EA15" w14:textId="77777777" w:rsidR="00E82151" w:rsidRDefault="00E82151" w:rsidP="00E82151">
            <w:pPr>
              <w:pStyle w:val="Paragrafoelenco"/>
              <w:numPr>
                <w:ilvl w:val="0"/>
                <w:numId w:val="66"/>
              </w:numPr>
            </w:pPr>
            <w:r w:rsidRPr="00E82151">
              <w:t>110 con lode 10 punti</w:t>
            </w:r>
          </w:p>
          <w:p w14:paraId="5B450D2F" w14:textId="77777777" w:rsidR="00E82151" w:rsidRDefault="00E82151" w:rsidP="00E82151">
            <w:pPr>
              <w:pStyle w:val="Paragrafoelenco"/>
            </w:pPr>
          </w:p>
          <w:p w14:paraId="3C066C33" w14:textId="58C55186" w:rsidR="00E82151" w:rsidRDefault="00E82151" w:rsidP="00E82151">
            <w:pPr>
              <w:pStyle w:val="Paragrafoelenco"/>
              <w:ind w:left="0"/>
            </w:pPr>
            <w:r w:rsidRPr="00E82151">
              <w:t>Per quei candidati che prevedono di ottenere il titolo di Laurea Magistrale entro il 31 ottobre 202</w:t>
            </w:r>
            <w:r w:rsidR="00B204C5">
              <w:t>6</w:t>
            </w:r>
            <w:r w:rsidRPr="00E82151">
              <w:t>, sarà possibile presentare domanda. Il punteggio verrà assegnato in base alla media dei voti degli esami di profitto, di cui i candidati devono fornire certificazione ufficiale da allegare unitamente alla domanda di candidatura.</w:t>
            </w:r>
          </w:p>
          <w:p w14:paraId="32547B8F" w14:textId="6E14EF98" w:rsidR="00E82151" w:rsidRDefault="00E82151" w:rsidP="00E82151">
            <w:pPr>
              <w:pStyle w:val="Paragrafoelenco"/>
            </w:pPr>
            <w:r w:rsidRPr="00E82151">
              <w:t>Media degli esami sostenuti nel corso di laurea magistrale:</w:t>
            </w:r>
          </w:p>
          <w:p w14:paraId="1977E83D" w14:textId="77777777" w:rsidR="00B204C5" w:rsidRDefault="00B204C5" w:rsidP="00E82151">
            <w:pPr>
              <w:pStyle w:val="Paragrafoelenco"/>
            </w:pPr>
          </w:p>
          <w:p w14:paraId="5014C33C" w14:textId="669BE3BB" w:rsidR="00B204C5" w:rsidRDefault="00B204C5" w:rsidP="00B204C5">
            <w:pPr>
              <w:pStyle w:val="Paragrafoelenco"/>
              <w:numPr>
                <w:ilvl w:val="0"/>
                <w:numId w:val="66"/>
              </w:numPr>
            </w:pPr>
            <w:r w:rsidRPr="00E82151">
              <w:t>&lt; 26: 0 punti</w:t>
            </w:r>
          </w:p>
          <w:p w14:paraId="28B4DD6F" w14:textId="7B3F6807" w:rsidR="00B204C5" w:rsidRDefault="00B204C5" w:rsidP="00B204C5">
            <w:pPr>
              <w:pStyle w:val="Paragrafoelenco"/>
              <w:numPr>
                <w:ilvl w:val="0"/>
                <w:numId w:val="66"/>
              </w:numPr>
            </w:pPr>
            <w:r w:rsidRPr="00E82151">
              <w:t>26 - 27,99: 2 punti</w:t>
            </w:r>
          </w:p>
          <w:p w14:paraId="2EFEB358" w14:textId="15957324" w:rsidR="00B204C5" w:rsidRDefault="00B204C5" w:rsidP="00B204C5">
            <w:pPr>
              <w:pStyle w:val="Paragrafoelenco"/>
              <w:numPr>
                <w:ilvl w:val="0"/>
                <w:numId w:val="66"/>
              </w:numPr>
            </w:pPr>
            <w:r w:rsidRPr="00E82151">
              <w:t>28 – 28,99: 3 punti</w:t>
            </w:r>
          </w:p>
          <w:p w14:paraId="03CCF634" w14:textId="42E70F7D" w:rsidR="00D90BA1" w:rsidRPr="00D90BA1" w:rsidRDefault="00B204C5" w:rsidP="00B204C5">
            <w:pPr>
              <w:pStyle w:val="Paragrafoelenco"/>
              <w:numPr>
                <w:ilvl w:val="0"/>
                <w:numId w:val="66"/>
              </w:numPr>
            </w:pPr>
            <w:r w:rsidRPr="00E82151">
              <w:t>29-30: 5 punti</w:t>
            </w:r>
          </w:p>
        </w:tc>
      </w:tr>
      <w:tr w:rsidR="00B81A3F" w:rsidRPr="00162E38" w14:paraId="681AAE73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C17E" w14:textId="285083B3" w:rsidR="00B81A3F" w:rsidRPr="004B022F" w:rsidRDefault="004B022F" w:rsidP="00925CE1">
            <w:pPr>
              <w:rPr>
                <w:b/>
                <w:bCs/>
              </w:rPr>
            </w:pPr>
            <w:r w:rsidRPr="004B022F">
              <w:rPr>
                <w:rFonts w:eastAsia="Times New Roman" w:cs="Segoe UI"/>
                <w:b/>
                <w:bCs/>
                <w:lang w:eastAsia="it-IT"/>
              </w:rPr>
              <w:t>ALTRI TITOLI DIVERSI DAL TITOLO DI ACCESSO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B053" w14:textId="22C80E19" w:rsidR="00B81A3F" w:rsidRPr="00162E38" w:rsidRDefault="004B022F" w:rsidP="00D90BA1">
            <w:pPr>
              <w:rPr>
                <w:b/>
                <w:bCs/>
              </w:rPr>
            </w:pPr>
            <w:r w:rsidRPr="00162E38">
              <w:rPr>
                <w:b/>
                <w:bCs/>
              </w:rPr>
              <w:t>MAX PUNTI:</w:t>
            </w:r>
            <w:r w:rsidR="00162E38" w:rsidRPr="00162E38">
              <w:rPr>
                <w:b/>
                <w:bCs/>
              </w:rPr>
              <w:t xml:space="preserve"> </w:t>
            </w:r>
            <w:r w:rsidR="00EB6200">
              <w:rPr>
                <w:b/>
                <w:bCs/>
              </w:rPr>
              <w:t>4</w:t>
            </w:r>
          </w:p>
          <w:p w14:paraId="7F11C760" w14:textId="73995579" w:rsidR="00162E38" w:rsidRPr="00162E38" w:rsidRDefault="00162E38" w:rsidP="00162E38">
            <w:r w:rsidRPr="00162E38">
              <w:t>Potranno essere considerati, fra gli altri titoli</w:t>
            </w:r>
            <w:r w:rsidR="00E06ACF">
              <w:t>:</w:t>
            </w:r>
            <w:r w:rsidRPr="00162E38">
              <w:t xml:space="preserve"> lauree diverse da quella relativa all’accesso; Master di secondo livello o Diplomi di Perfezionamento; altri Diplomi di Dottorato e Diplomi di Specializzazione; abilitazioni e idoneità nei concorsi pubblici </w:t>
            </w:r>
            <w:r w:rsidRPr="00162E38">
              <w:lastRenderedPageBreak/>
              <w:t>attinenti alle discipline del Dottorato; eventuali altri titoli ritenuti congruenti con le finalità del dottorato:</w:t>
            </w:r>
          </w:p>
        </w:tc>
      </w:tr>
      <w:tr w:rsidR="00D90BA1" w:rsidRPr="00D90BA1" w14:paraId="7FAD1ED5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3DA6D" w14:textId="77777777" w:rsidR="00925CE1" w:rsidRPr="008D246B" w:rsidRDefault="00D90BA1" w:rsidP="00D90BA1">
            <w:pPr>
              <w:rPr>
                <w:b/>
                <w:bCs/>
              </w:rPr>
            </w:pPr>
            <w:r w:rsidRPr="008D246B">
              <w:rPr>
                <w:b/>
                <w:bCs/>
              </w:rPr>
              <w:lastRenderedPageBreak/>
              <w:t>CURRICULUM VITAE</w:t>
            </w:r>
          </w:p>
          <w:p w14:paraId="54464B59" w14:textId="77777777" w:rsidR="00925CE1" w:rsidRDefault="00925CE1" w:rsidP="00D90BA1"/>
          <w:p w14:paraId="64E4F597" w14:textId="2D8A0BE3" w:rsidR="00925CE1" w:rsidRPr="00D90BA1" w:rsidRDefault="00925CE1" w:rsidP="00D90BA1">
            <w:pPr>
              <w:rPr>
                <w:b/>
                <w:bCs/>
              </w:rPr>
            </w:pP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75666" w14:textId="566A90DC" w:rsidR="00925CE1" w:rsidRDefault="00925CE1" w:rsidP="00925CE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EB6200">
              <w:rPr>
                <w:b/>
                <w:bCs/>
              </w:rPr>
              <w:t>6</w:t>
            </w:r>
          </w:p>
          <w:p w14:paraId="51A64512" w14:textId="1E691975" w:rsidR="00E06ACF" w:rsidRPr="00EB6200" w:rsidRDefault="00E06ACF" w:rsidP="00925CE1">
            <w:r w:rsidRPr="00EB6200">
              <w:t xml:space="preserve">Saranno ritenute </w:t>
            </w:r>
            <w:r w:rsidR="00EB6200" w:rsidRPr="00EB6200">
              <w:t xml:space="preserve">utili: esperienze nel campo della didattica, della ricerca (partecipazione a laboratori, organizzazione convegni); tirocini presso biblioteche, mediateche, centri culturali italiani e stranieri; </w:t>
            </w:r>
            <w:r w:rsidR="00495796">
              <w:t xml:space="preserve">borse di studio per </w:t>
            </w:r>
            <w:r w:rsidR="00EB6200" w:rsidRPr="00EB6200">
              <w:t xml:space="preserve">periodi di </w:t>
            </w:r>
            <w:r w:rsidR="00495796">
              <w:t xml:space="preserve">ricerca o </w:t>
            </w:r>
            <w:r w:rsidR="00EB6200" w:rsidRPr="00EB6200">
              <w:t>studio all’estero.</w:t>
            </w:r>
          </w:p>
          <w:p w14:paraId="4B9A75FC" w14:textId="0A9F9B59" w:rsidR="00D90BA1" w:rsidRPr="00D90BA1" w:rsidRDefault="00D90BA1" w:rsidP="00D90BA1"/>
        </w:tc>
      </w:tr>
      <w:tr w:rsidR="008D246B" w:rsidRPr="00D90BA1" w14:paraId="11C78019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1394" w14:textId="47CC3642" w:rsidR="008D246B" w:rsidRPr="00AF6944" w:rsidRDefault="00AF6944" w:rsidP="00D90BA1">
            <w:pPr>
              <w:rPr>
                <w:b/>
                <w:bCs/>
              </w:rPr>
            </w:pPr>
            <w:r w:rsidRPr="00AF6944">
              <w:rPr>
                <w:b/>
                <w:bCs/>
              </w:rPr>
              <w:t>PUBBLICAZIONI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8248" w14:textId="77777777" w:rsidR="008D246B" w:rsidRDefault="00495796" w:rsidP="00925CE1">
            <w:pPr>
              <w:rPr>
                <w:b/>
                <w:bCs/>
              </w:rPr>
            </w:pPr>
            <w:r>
              <w:rPr>
                <w:b/>
                <w:bCs/>
              </w:rPr>
              <w:t>MAX PUNTI: 10</w:t>
            </w:r>
          </w:p>
          <w:p w14:paraId="24E0226A" w14:textId="55D0435D" w:rsidR="003010D9" w:rsidRDefault="004D760E" w:rsidP="003010D9">
            <w:r>
              <w:t>Le pubblicazioni</w:t>
            </w:r>
            <w:r w:rsidR="003010D9">
              <w:t xml:space="preserve">, da produrre in un unico file comprendente un elenco delle stesse con indicazione di </w:t>
            </w:r>
            <w:r w:rsidR="003010D9" w:rsidRPr="003010D9">
              <w:t> ISBN  e/o  ISSN</w:t>
            </w:r>
            <w:r w:rsidR="003010D9">
              <w:t>,</w:t>
            </w:r>
            <w:r>
              <w:t xml:space="preserve"> </w:t>
            </w:r>
            <w:r w:rsidRPr="003234E3">
              <w:t>s</w:t>
            </w:r>
            <w:r>
              <w:t>aranno valutate a partire dai criteri seguenti:</w:t>
            </w:r>
          </w:p>
          <w:p w14:paraId="63EC8C02" w14:textId="77777777" w:rsidR="003010D9" w:rsidRDefault="003010D9" w:rsidP="004D760E">
            <w:r>
              <w:t>-</w:t>
            </w:r>
            <w:r w:rsidR="004D760E">
              <w:t xml:space="preserve"> attinenza con le tematiche del Dottorato</w:t>
            </w:r>
            <w:r>
              <w:t>:</w:t>
            </w:r>
          </w:p>
          <w:p w14:paraId="0FF19ABB" w14:textId="77777777" w:rsidR="003010D9" w:rsidRDefault="003010D9" w:rsidP="004D760E">
            <w:r>
              <w:t>-</w:t>
            </w:r>
            <w:r w:rsidR="004D760E">
              <w:t xml:space="preserve"> originalità</w:t>
            </w:r>
            <w:r>
              <w:t>;</w:t>
            </w:r>
          </w:p>
          <w:p w14:paraId="13B57582" w14:textId="77777777" w:rsidR="003010D9" w:rsidRDefault="003010D9" w:rsidP="004D760E">
            <w:r>
              <w:t>-</w:t>
            </w:r>
            <w:r w:rsidR="004D760E">
              <w:t xml:space="preserve"> rigore metodologico</w:t>
            </w:r>
            <w:r>
              <w:t>;</w:t>
            </w:r>
          </w:p>
          <w:p w14:paraId="528B755E" w14:textId="5D233472" w:rsidR="003010D9" w:rsidRDefault="003010D9" w:rsidP="003010D9">
            <w:r>
              <w:t>- sede di pubblicazione.</w:t>
            </w:r>
          </w:p>
          <w:p w14:paraId="5A83EA7C" w14:textId="7676DAF8" w:rsidR="00495796" w:rsidRPr="00017FA8" w:rsidRDefault="00495796" w:rsidP="004D760E">
            <w:pPr>
              <w:rPr>
                <w:b/>
                <w:bCs/>
              </w:rPr>
            </w:pPr>
          </w:p>
        </w:tc>
      </w:tr>
    </w:tbl>
    <w:p w14:paraId="7EA3F01A" w14:textId="18C25991" w:rsidR="00BD64CA" w:rsidRDefault="00BD64CA"/>
    <w:p w14:paraId="2D02197C" w14:textId="77777777" w:rsidR="00B81A3F" w:rsidRPr="00D90BA1" w:rsidRDefault="00B81A3F" w:rsidP="00B81A3F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Prova orale (Max punti </w:t>
      </w:r>
      <w:r>
        <w:rPr>
          <w:b/>
          <w:bCs/>
          <w:color w:val="007E39"/>
        </w:rPr>
        <w:t>70</w:t>
      </w:r>
      <w:r w:rsidRPr="00D90BA1">
        <w:rPr>
          <w:b/>
          <w:bCs/>
          <w:color w:val="007E39"/>
        </w:rPr>
        <w:t>): </w:t>
      </w:r>
    </w:p>
    <w:p w14:paraId="2488A1EF" w14:textId="15C3A499" w:rsidR="000335C9" w:rsidRDefault="00B81A3F" w:rsidP="0077777F">
      <w:r>
        <w:t>La prova</w:t>
      </w:r>
      <w:r w:rsidR="000A5C8D">
        <w:t>, che si svolgerà prevalentemente in italiano,</w:t>
      </w:r>
      <w:r>
        <w:t xml:space="preserve"> </w:t>
      </w:r>
      <w:r w:rsidR="00495796">
        <w:t xml:space="preserve">ha lo scopo di </w:t>
      </w:r>
      <w:r w:rsidRPr="009A47BA">
        <w:t>valutare l'attitudine del candidato alla ricerca</w:t>
      </w:r>
      <w:r w:rsidR="00495796">
        <w:t>.</w:t>
      </w:r>
      <w:r w:rsidR="0077777F">
        <w:t xml:space="preserve"> </w:t>
      </w:r>
      <w:r w:rsidR="000335C9">
        <w:t xml:space="preserve">Nel corso dell’esame </w:t>
      </w:r>
      <w:r w:rsidR="0077777F">
        <w:t xml:space="preserve">sarà discusso il curriculum, con particolare attenzione alle esperienze di studio e di ricerca, nonché le eventuali pubblicazioni. Si procederà quindi a una valutazione della </w:t>
      </w:r>
      <w:r w:rsidR="0077777F" w:rsidRPr="0077777F">
        <w:t>capacità del candidato di espor</w:t>
      </w:r>
      <w:r w:rsidR="0077777F">
        <w:t xml:space="preserve">re </w:t>
      </w:r>
      <w:r w:rsidR="0077777F" w:rsidRPr="0077777F">
        <w:t>con chiarezza</w:t>
      </w:r>
      <w:r w:rsidR="0077777F">
        <w:t xml:space="preserve"> il progetto presentato</w:t>
      </w:r>
      <w:r w:rsidR="000335C9">
        <w:t xml:space="preserve"> ai fini della Preselezione, </w:t>
      </w:r>
      <w:r w:rsidR="003D5677">
        <w:t>illustrando</w:t>
      </w:r>
      <w:r w:rsidR="0077777F" w:rsidRPr="0077777F">
        <w:t xml:space="preserve"> aspetti specifici</w:t>
      </w:r>
      <w:r w:rsidR="000335C9">
        <w:t xml:space="preserve"> </w:t>
      </w:r>
      <w:r w:rsidR="003D5677">
        <w:t>e</w:t>
      </w:r>
      <w:r w:rsidR="000335C9">
        <w:t xml:space="preserve"> più</w:t>
      </w:r>
      <w:r w:rsidR="0077777F" w:rsidRPr="0077777F">
        <w:t xml:space="preserve"> generali</w:t>
      </w:r>
      <w:r w:rsidR="003D5677">
        <w:t xml:space="preserve"> (teorici e metodologici),</w:t>
      </w:r>
      <w:r w:rsidR="000335C9">
        <w:t xml:space="preserve"> con riferimento a conoscenze pregresse e </w:t>
      </w:r>
      <w:r w:rsidR="003D5677">
        <w:t xml:space="preserve">a </w:t>
      </w:r>
      <w:r w:rsidR="000335C9">
        <w:t xml:space="preserve">possibili prospettive </w:t>
      </w:r>
      <w:r w:rsidR="0077777F" w:rsidRPr="0077777F">
        <w:t>interdisciplinari.</w:t>
      </w:r>
    </w:p>
    <w:p w14:paraId="449862D8" w14:textId="6CE412A8" w:rsidR="00B81A3F" w:rsidRDefault="00B81A3F" w:rsidP="0077777F">
      <w:r w:rsidRPr="009A47BA">
        <w:t>Nel corso della prova orale si procederà all'accertamento della lingua relativa all'area di ricerca, e di una seconda lingua straniera a scelta del candidato.</w:t>
      </w:r>
    </w:p>
    <w:p w14:paraId="2514C62C" w14:textId="77777777" w:rsidR="00B81A3F" w:rsidRPr="00004FFC" w:rsidRDefault="00B81A3F" w:rsidP="00B81A3F">
      <w:r w:rsidRPr="00004FFC">
        <w:rPr>
          <w:b/>
          <w:bCs/>
          <w:i/>
          <w:iCs/>
        </w:rPr>
        <w:t>Criteri stabiliti per la determinazione del punteggio che sarà assegnato alla prova orale:</w:t>
      </w:r>
      <w:r w:rsidRPr="00004FFC">
        <w:t xml:space="preserve"> </w:t>
      </w:r>
    </w:p>
    <w:p w14:paraId="29034753" w14:textId="2CEBFDF1" w:rsidR="00B81A3F" w:rsidRPr="00004FFC" w:rsidRDefault="00B81A3F" w:rsidP="00B81A3F">
      <w:r w:rsidRPr="00004FFC">
        <w:t>a) Padronanza de</w:t>
      </w:r>
      <w:r w:rsidR="003D5677">
        <w:t>gli argomenti svolti, sul piano teorico e metodologico.</w:t>
      </w:r>
    </w:p>
    <w:p w14:paraId="7DD3FD9C" w14:textId="4C46ED0C" w:rsidR="00B81A3F" w:rsidRPr="00004FFC" w:rsidRDefault="00B81A3F" w:rsidP="00B81A3F">
      <w:r w:rsidRPr="00004FFC">
        <w:t>b) Chiarezza nell’esposizione</w:t>
      </w:r>
      <w:r w:rsidR="003D5677">
        <w:t>, anche relativamente alle prove linguistiche previste</w:t>
      </w:r>
      <w:r w:rsidRPr="00004FFC">
        <w:t>.</w:t>
      </w:r>
    </w:p>
    <w:p w14:paraId="79A70D9E" w14:textId="7F46B4AA" w:rsidR="00BD64CA" w:rsidRPr="003D5677" w:rsidRDefault="00B81A3F" w:rsidP="003010D9">
      <w:pPr>
        <w:rPr>
          <w:b/>
          <w:bCs/>
        </w:rPr>
      </w:pPr>
      <w:r w:rsidRPr="003D5677">
        <w:rPr>
          <w:b/>
          <w:bCs/>
        </w:rPr>
        <w:t xml:space="preserve">La prova si intende superata con un punteggio minimo di </w:t>
      </w:r>
      <w:r w:rsidR="00E82151" w:rsidRPr="003D5677">
        <w:rPr>
          <w:b/>
          <w:bCs/>
        </w:rPr>
        <w:t>5</w:t>
      </w:r>
      <w:r w:rsidRPr="003D5677">
        <w:rPr>
          <w:b/>
          <w:bCs/>
        </w:rPr>
        <w:t>0.</w:t>
      </w:r>
    </w:p>
    <w:p w14:paraId="2EDB623F" w14:textId="2B3FA4B0" w:rsidR="00324EDE" w:rsidRPr="007F6A09" w:rsidRDefault="00324EDE" w:rsidP="007F6A09"/>
    <w:sectPr w:rsidR="00324EDE" w:rsidRPr="007F6A09" w:rsidSect="00D90BA1">
      <w:headerReference w:type="default" r:id="rId11"/>
      <w:footerReference w:type="default" r:id="rId12"/>
      <w:pgSz w:w="11906" w:h="16838"/>
      <w:pgMar w:top="1068" w:right="99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00C" w14:textId="77777777" w:rsidR="00270E46" w:rsidRDefault="00270E46" w:rsidP="0015491C">
      <w:pPr>
        <w:spacing w:line="240" w:lineRule="auto"/>
      </w:pPr>
      <w:r>
        <w:separator/>
      </w:r>
    </w:p>
  </w:endnote>
  <w:endnote w:type="continuationSeparator" w:id="0">
    <w:p w14:paraId="6AC9CA9C" w14:textId="77777777" w:rsidR="00270E46" w:rsidRDefault="00270E46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8D39E3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lang w:val="de-DE"/>
            </w:rPr>
          </w:pPr>
          <w:r w:rsidRPr="008D39E3">
            <w:rPr>
              <w:sz w:val="18"/>
              <w:szCs w:val="18"/>
              <w:lang w:val="de-DE"/>
            </w:rPr>
            <w:t>Tel. 06 7259 2582</w:t>
          </w:r>
        </w:p>
        <w:p w14:paraId="3EF0851E" w14:textId="09156EAD" w:rsidR="003218FB" w:rsidRPr="008D39E3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  <w:lang w:val="de-DE"/>
            </w:rPr>
          </w:pPr>
          <w:r w:rsidRPr="008D39E3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info</w:t>
          </w:r>
          <w:r w:rsidR="003218FB" w:rsidRPr="008D39E3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5629" w14:textId="77777777" w:rsidR="00270E46" w:rsidRDefault="00270E46" w:rsidP="0015491C">
      <w:pPr>
        <w:spacing w:line="240" w:lineRule="auto"/>
      </w:pPr>
      <w:r>
        <w:separator/>
      </w:r>
    </w:p>
  </w:footnote>
  <w:footnote w:type="continuationSeparator" w:id="0">
    <w:p w14:paraId="6E96BB6D" w14:textId="77777777" w:rsidR="00270E46" w:rsidRDefault="00270E46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04503947" name="Immagine 104503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D183843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xGnAEAAI4DAAAOAAAAZHJzL2Uyb0RvYy54bWysU8Fu3CAQvVfqPyDuXdsrpYms9eaQqL1U&#10;TZSkH0DwsEYFBg107f37AN71Vmm1h6oXDMO8N/Me483tZA3bAwWNruPNquYMnMReu13Hf7x8+XTD&#10;WYjC9cKgg44fIPDb7ccPm9G3sMYBTQ/EEokL7eg7PsTo26oKcgArwgo9uHSpkKyI6Ui7qicxJnZr&#10;qnVdf65GpN4TSgghRe/nS74t/EqBjA9KBYjMdDz1FstKZX3Na7XdiHZHwg9aHtsQ/9CFFdqlogvV&#10;vYiC/SL9B5XVkjCgiiuJtkKltISiIalp6ndqngfhoWhJ5gS/2BT+H638vr9zj5RsGH1og3+krGJS&#10;ZPM39cemYtZhMQumyOQclCl6fd1cra+yj9UZ5ynEr4CW5U3HjXZZhmjF/luIc+opJYeNy7FzA2UX&#10;DwbmyydQTPep5LqQlNmAO0NsL9Kr9j+bY3XjUmaGKG3MAqovg465GQZlXhZgcxm4ZJeK6OICtNoh&#10;/Q0cp1Oras4/qZ61Ztmv2B/KcxQ70qMXX48Dmqfq93OBn3+j7RsAAAD//wMAUEsDBBQABgAIAAAA&#10;IQC5fDZJ2gAAAAgBAAAPAAAAZHJzL2Rvd25yZXYueG1sTI9BTsMwEEX3SNzBGiQ2qHVCIa1CnCpC&#10;6gFou2DpxkMc1R6H2E3D7RnYwPLrP/15U21n78SEY+wDKciXGQikNpieOgXHw26xARGTJqNdIFTw&#10;hRG29e1NpUsTrvSG0z51gkcollqBTWkopYytRa/jMgxI3H2E0evEceykGfWVx72Tj1lWSK974gtW&#10;D/hqsT3vL17B4X2Nxj64ZtKfjaFude5360yp+7u5eQGRcE5/MPzoszrU7HQKFzJROAWrTcGkgkXx&#10;BIL733xiLn/OQdaV/P9A/Q0AAP//AwBQSwECLQAUAAYACAAAACEAtoM4kv4AAADhAQAAEwAAAAAA&#10;AAAAAAAAAAAAAAAAW0NvbnRlbnRfVHlwZXNdLnhtbFBLAQItABQABgAIAAAAIQA4/SH/1gAAAJQB&#10;AAALAAAAAAAAAAAAAAAAAC8BAABfcmVscy8ucmVsc1BLAQItABQABgAIAAAAIQAF2KxGnAEAAI4D&#10;AAAOAAAAAAAAAAAAAAAAAC4CAABkcnMvZTJvRG9jLnhtbFBLAQItABQABgAIAAAAIQC5fDZJ2gAA&#10;AAgBAAAPAAAAAAAAAAAAAAAAAPYDAABkcnMvZG93bnJldi54bWxQSwUGAAAAAAQABADzAAAA/QQA&#10;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4471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191" w:hanging="360"/>
      </w:pPr>
    </w:lvl>
    <w:lvl w:ilvl="2" w:tplc="0410001B" w:tentative="1">
      <w:start w:val="1"/>
      <w:numFmt w:val="lowerRoman"/>
      <w:lvlText w:val="%3."/>
      <w:lvlJc w:val="right"/>
      <w:pPr>
        <w:ind w:left="5911" w:hanging="180"/>
      </w:pPr>
    </w:lvl>
    <w:lvl w:ilvl="3" w:tplc="0410000F" w:tentative="1">
      <w:start w:val="1"/>
      <w:numFmt w:val="decimal"/>
      <w:lvlText w:val="%4."/>
      <w:lvlJc w:val="left"/>
      <w:pPr>
        <w:ind w:left="6631" w:hanging="360"/>
      </w:pPr>
    </w:lvl>
    <w:lvl w:ilvl="4" w:tplc="04100019" w:tentative="1">
      <w:start w:val="1"/>
      <w:numFmt w:val="lowerLetter"/>
      <w:lvlText w:val="%5."/>
      <w:lvlJc w:val="left"/>
      <w:pPr>
        <w:ind w:left="7351" w:hanging="360"/>
      </w:pPr>
    </w:lvl>
    <w:lvl w:ilvl="5" w:tplc="0410001B" w:tentative="1">
      <w:start w:val="1"/>
      <w:numFmt w:val="lowerRoman"/>
      <w:lvlText w:val="%6."/>
      <w:lvlJc w:val="right"/>
      <w:pPr>
        <w:ind w:left="8071" w:hanging="180"/>
      </w:pPr>
    </w:lvl>
    <w:lvl w:ilvl="6" w:tplc="0410000F" w:tentative="1">
      <w:start w:val="1"/>
      <w:numFmt w:val="decimal"/>
      <w:lvlText w:val="%7."/>
      <w:lvlJc w:val="left"/>
      <w:pPr>
        <w:ind w:left="8791" w:hanging="360"/>
      </w:pPr>
    </w:lvl>
    <w:lvl w:ilvl="7" w:tplc="04100019" w:tentative="1">
      <w:start w:val="1"/>
      <w:numFmt w:val="lowerLetter"/>
      <w:lvlText w:val="%8."/>
      <w:lvlJc w:val="left"/>
      <w:pPr>
        <w:ind w:left="9511" w:hanging="360"/>
      </w:pPr>
    </w:lvl>
    <w:lvl w:ilvl="8" w:tplc="041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01A425D0"/>
    <w:multiLevelType w:val="multilevel"/>
    <w:tmpl w:val="C18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B6404"/>
    <w:multiLevelType w:val="multilevel"/>
    <w:tmpl w:val="8C32F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46D18"/>
    <w:multiLevelType w:val="multilevel"/>
    <w:tmpl w:val="E124E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DD80FF3"/>
    <w:multiLevelType w:val="multilevel"/>
    <w:tmpl w:val="0560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285936"/>
    <w:multiLevelType w:val="multilevel"/>
    <w:tmpl w:val="4D226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C1296F"/>
    <w:multiLevelType w:val="multilevel"/>
    <w:tmpl w:val="8E62A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E4F4E"/>
    <w:multiLevelType w:val="multilevel"/>
    <w:tmpl w:val="3FB20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B650F"/>
    <w:multiLevelType w:val="multilevel"/>
    <w:tmpl w:val="7AC65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60C43"/>
    <w:multiLevelType w:val="multilevel"/>
    <w:tmpl w:val="423A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7B4720"/>
    <w:multiLevelType w:val="multilevel"/>
    <w:tmpl w:val="D0087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B648F"/>
    <w:multiLevelType w:val="hybridMultilevel"/>
    <w:tmpl w:val="CFD6D83E"/>
    <w:lvl w:ilvl="0" w:tplc="DD0EF6E2">
      <w:start w:val="3"/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031A76"/>
    <w:multiLevelType w:val="multilevel"/>
    <w:tmpl w:val="A41EA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D1102"/>
    <w:multiLevelType w:val="multilevel"/>
    <w:tmpl w:val="5E6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AA1237"/>
    <w:multiLevelType w:val="multilevel"/>
    <w:tmpl w:val="DD7A1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053992"/>
    <w:multiLevelType w:val="multilevel"/>
    <w:tmpl w:val="C57CE1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6FD4266"/>
    <w:multiLevelType w:val="multilevel"/>
    <w:tmpl w:val="22E28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A56B3F"/>
    <w:multiLevelType w:val="multilevel"/>
    <w:tmpl w:val="36722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18E1"/>
    <w:multiLevelType w:val="multilevel"/>
    <w:tmpl w:val="3A846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5608693">
    <w:abstractNumId w:val="38"/>
  </w:num>
  <w:num w:numId="2" w16cid:durableId="789935701">
    <w:abstractNumId w:val="31"/>
  </w:num>
  <w:num w:numId="3" w16cid:durableId="665087686">
    <w:abstractNumId w:val="63"/>
  </w:num>
  <w:num w:numId="4" w16cid:durableId="506865433">
    <w:abstractNumId w:val="18"/>
  </w:num>
  <w:num w:numId="5" w16cid:durableId="895700204">
    <w:abstractNumId w:val="52"/>
  </w:num>
  <w:num w:numId="6" w16cid:durableId="473376290">
    <w:abstractNumId w:val="11"/>
  </w:num>
  <w:num w:numId="7" w16cid:durableId="1693610585">
    <w:abstractNumId w:val="37"/>
  </w:num>
  <w:num w:numId="8" w16cid:durableId="743382819">
    <w:abstractNumId w:val="49"/>
  </w:num>
  <w:num w:numId="9" w16cid:durableId="1629579838">
    <w:abstractNumId w:val="48"/>
  </w:num>
  <w:num w:numId="10" w16cid:durableId="776560327">
    <w:abstractNumId w:val="10"/>
  </w:num>
  <w:num w:numId="11" w16cid:durableId="2092269496">
    <w:abstractNumId w:val="0"/>
  </w:num>
  <w:num w:numId="12" w16cid:durableId="1221360247">
    <w:abstractNumId w:val="3"/>
  </w:num>
  <w:num w:numId="13" w16cid:durableId="1574579907">
    <w:abstractNumId w:val="9"/>
  </w:num>
  <w:num w:numId="14" w16cid:durableId="1121916689">
    <w:abstractNumId w:val="55"/>
  </w:num>
  <w:num w:numId="15" w16cid:durableId="1084381860">
    <w:abstractNumId w:val="14"/>
  </w:num>
  <w:num w:numId="16" w16cid:durableId="1964997992">
    <w:abstractNumId w:val="56"/>
  </w:num>
  <w:num w:numId="17" w16cid:durableId="739131720">
    <w:abstractNumId w:val="21"/>
  </w:num>
  <w:num w:numId="18" w16cid:durableId="753280781">
    <w:abstractNumId w:val="33"/>
  </w:num>
  <w:num w:numId="19" w16cid:durableId="1253469163">
    <w:abstractNumId w:val="45"/>
  </w:num>
  <w:num w:numId="20" w16cid:durableId="251857786">
    <w:abstractNumId w:val="15"/>
  </w:num>
  <w:num w:numId="21" w16cid:durableId="1667588873">
    <w:abstractNumId w:val="60"/>
  </w:num>
  <w:num w:numId="22" w16cid:durableId="875854816">
    <w:abstractNumId w:val="8"/>
  </w:num>
  <w:num w:numId="23" w16cid:durableId="761951380">
    <w:abstractNumId w:val="29"/>
  </w:num>
  <w:num w:numId="24" w16cid:durableId="837186347">
    <w:abstractNumId w:val="12"/>
  </w:num>
  <w:num w:numId="25" w16cid:durableId="1583567870">
    <w:abstractNumId w:val="25"/>
  </w:num>
  <w:num w:numId="26" w16cid:durableId="775368213">
    <w:abstractNumId w:val="30"/>
  </w:num>
  <w:num w:numId="27" w16cid:durableId="1751342360">
    <w:abstractNumId w:val="27"/>
  </w:num>
  <w:num w:numId="28" w16cid:durableId="413626135">
    <w:abstractNumId w:val="39"/>
  </w:num>
  <w:num w:numId="29" w16cid:durableId="335422674">
    <w:abstractNumId w:val="20"/>
  </w:num>
  <w:num w:numId="30" w16cid:durableId="1660839475">
    <w:abstractNumId w:val="61"/>
  </w:num>
  <w:num w:numId="31" w16cid:durableId="1242714042">
    <w:abstractNumId w:val="42"/>
  </w:num>
  <w:num w:numId="32" w16cid:durableId="1999579793">
    <w:abstractNumId w:val="7"/>
  </w:num>
  <w:num w:numId="33" w16cid:durableId="748313535">
    <w:abstractNumId w:val="5"/>
  </w:num>
  <w:num w:numId="34" w16cid:durableId="1554999398">
    <w:abstractNumId w:val="22"/>
  </w:num>
  <w:num w:numId="35" w16cid:durableId="1857304842">
    <w:abstractNumId w:val="46"/>
  </w:num>
  <w:num w:numId="36" w16cid:durableId="1588415818">
    <w:abstractNumId w:val="44"/>
  </w:num>
  <w:num w:numId="37" w16cid:durableId="403920972">
    <w:abstractNumId w:val="4"/>
  </w:num>
  <w:num w:numId="38" w16cid:durableId="883250202">
    <w:abstractNumId w:val="26"/>
  </w:num>
  <w:num w:numId="39" w16cid:durableId="1978295368">
    <w:abstractNumId w:val="54"/>
  </w:num>
  <w:num w:numId="40" w16cid:durableId="1257591939">
    <w:abstractNumId w:val="58"/>
  </w:num>
  <w:num w:numId="41" w16cid:durableId="139272986">
    <w:abstractNumId w:val="62"/>
  </w:num>
  <w:num w:numId="42" w16cid:durableId="1633944513">
    <w:abstractNumId w:val="17"/>
  </w:num>
  <w:num w:numId="43" w16cid:durableId="1684822728">
    <w:abstractNumId w:val="43"/>
  </w:num>
  <w:num w:numId="44" w16cid:durableId="574897406">
    <w:abstractNumId w:val="34"/>
  </w:num>
  <w:num w:numId="45" w16cid:durableId="50886716">
    <w:abstractNumId w:val="13"/>
  </w:num>
  <w:num w:numId="46" w16cid:durableId="1983728589">
    <w:abstractNumId w:val="6"/>
  </w:num>
  <w:num w:numId="47" w16cid:durableId="178546487">
    <w:abstractNumId w:val="6"/>
    <w:lvlOverride w:ilvl="0">
      <w:startOverride w:val="1"/>
    </w:lvlOverride>
  </w:num>
  <w:num w:numId="48" w16cid:durableId="1393233193">
    <w:abstractNumId w:val="64"/>
  </w:num>
  <w:num w:numId="49" w16cid:durableId="1591700319">
    <w:abstractNumId w:val="59"/>
  </w:num>
  <w:num w:numId="50" w16cid:durableId="1781951557">
    <w:abstractNumId w:val="51"/>
  </w:num>
  <w:num w:numId="51" w16cid:durableId="693387400">
    <w:abstractNumId w:val="53"/>
  </w:num>
  <w:num w:numId="52" w16cid:durableId="1336954703">
    <w:abstractNumId w:val="47"/>
  </w:num>
  <w:num w:numId="53" w16cid:durableId="376780248">
    <w:abstractNumId w:val="36"/>
  </w:num>
  <w:num w:numId="54" w16cid:durableId="802573901">
    <w:abstractNumId w:val="41"/>
  </w:num>
  <w:num w:numId="55" w16cid:durableId="877550719">
    <w:abstractNumId w:val="23"/>
  </w:num>
  <w:num w:numId="56" w16cid:durableId="747270959">
    <w:abstractNumId w:val="35"/>
  </w:num>
  <w:num w:numId="57" w16cid:durableId="1301838319">
    <w:abstractNumId w:val="19"/>
  </w:num>
  <w:num w:numId="58" w16cid:durableId="1405832921">
    <w:abstractNumId w:val="16"/>
  </w:num>
  <w:num w:numId="59" w16cid:durableId="132454700">
    <w:abstractNumId w:val="24"/>
  </w:num>
  <w:num w:numId="60" w16cid:durableId="244341061">
    <w:abstractNumId w:val="50"/>
  </w:num>
  <w:num w:numId="61" w16cid:durableId="1530946918">
    <w:abstractNumId w:val="1"/>
  </w:num>
  <w:num w:numId="62" w16cid:durableId="1321230164">
    <w:abstractNumId w:val="32"/>
  </w:num>
  <w:num w:numId="63" w16cid:durableId="762606716">
    <w:abstractNumId w:val="57"/>
  </w:num>
  <w:num w:numId="64" w16cid:durableId="721640551">
    <w:abstractNumId w:val="2"/>
  </w:num>
  <w:num w:numId="65" w16cid:durableId="1803036045">
    <w:abstractNumId w:val="28"/>
  </w:num>
  <w:num w:numId="66" w16cid:durableId="6733433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04FFC"/>
    <w:rsid w:val="0001590D"/>
    <w:rsid w:val="00017FA8"/>
    <w:rsid w:val="000335C9"/>
    <w:rsid w:val="00041742"/>
    <w:rsid w:val="000519E7"/>
    <w:rsid w:val="0006152E"/>
    <w:rsid w:val="00064FED"/>
    <w:rsid w:val="000709BF"/>
    <w:rsid w:val="00087700"/>
    <w:rsid w:val="000A5C8D"/>
    <w:rsid w:val="000B3CAB"/>
    <w:rsid w:val="000B4247"/>
    <w:rsid w:val="000D7C63"/>
    <w:rsid w:val="000F31B6"/>
    <w:rsid w:val="000F7B90"/>
    <w:rsid w:val="001117C2"/>
    <w:rsid w:val="00127803"/>
    <w:rsid w:val="00141448"/>
    <w:rsid w:val="0015491C"/>
    <w:rsid w:val="00162E38"/>
    <w:rsid w:val="00183AB3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70E46"/>
    <w:rsid w:val="00271040"/>
    <w:rsid w:val="00274305"/>
    <w:rsid w:val="00287667"/>
    <w:rsid w:val="002B7E5B"/>
    <w:rsid w:val="002C0FB7"/>
    <w:rsid w:val="002C51EA"/>
    <w:rsid w:val="002D16A1"/>
    <w:rsid w:val="002E332D"/>
    <w:rsid w:val="003010D9"/>
    <w:rsid w:val="00303BB5"/>
    <w:rsid w:val="003218FB"/>
    <w:rsid w:val="003234E3"/>
    <w:rsid w:val="00324239"/>
    <w:rsid w:val="00324EDE"/>
    <w:rsid w:val="003340B5"/>
    <w:rsid w:val="00364C57"/>
    <w:rsid w:val="00377969"/>
    <w:rsid w:val="003938EA"/>
    <w:rsid w:val="0039461B"/>
    <w:rsid w:val="003B062F"/>
    <w:rsid w:val="003C7531"/>
    <w:rsid w:val="003D540B"/>
    <w:rsid w:val="003D5677"/>
    <w:rsid w:val="003D5E63"/>
    <w:rsid w:val="003F01A4"/>
    <w:rsid w:val="00405F5C"/>
    <w:rsid w:val="0042060C"/>
    <w:rsid w:val="00424737"/>
    <w:rsid w:val="0046409C"/>
    <w:rsid w:val="004645AD"/>
    <w:rsid w:val="00471076"/>
    <w:rsid w:val="00495796"/>
    <w:rsid w:val="004A33FC"/>
    <w:rsid w:val="004A574E"/>
    <w:rsid w:val="004B022F"/>
    <w:rsid w:val="004D760E"/>
    <w:rsid w:val="004E59F5"/>
    <w:rsid w:val="004F46A2"/>
    <w:rsid w:val="00506175"/>
    <w:rsid w:val="00524074"/>
    <w:rsid w:val="005268C0"/>
    <w:rsid w:val="00527F8A"/>
    <w:rsid w:val="00532AD6"/>
    <w:rsid w:val="005A4AEF"/>
    <w:rsid w:val="005B2746"/>
    <w:rsid w:val="005C50D9"/>
    <w:rsid w:val="005D7245"/>
    <w:rsid w:val="005E1153"/>
    <w:rsid w:val="005E4FEB"/>
    <w:rsid w:val="005F6E4A"/>
    <w:rsid w:val="005F7117"/>
    <w:rsid w:val="0062042B"/>
    <w:rsid w:val="0062215D"/>
    <w:rsid w:val="0062278D"/>
    <w:rsid w:val="006264BF"/>
    <w:rsid w:val="00634E21"/>
    <w:rsid w:val="00643A10"/>
    <w:rsid w:val="00672D8C"/>
    <w:rsid w:val="00676635"/>
    <w:rsid w:val="0068585D"/>
    <w:rsid w:val="006A12E7"/>
    <w:rsid w:val="006D62B3"/>
    <w:rsid w:val="00705F67"/>
    <w:rsid w:val="0072540B"/>
    <w:rsid w:val="007272F0"/>
    <w:rsid w:val="00735D9D"/>
    <w:rsid w:val="00747466"/>
    <w:rsid w:val="00751B0E"/>
    <w:rsid w:val="00753691"/>
    <w:rsid w:val="0077777F"/>
    <w:rsid w:val="0078783B"/>
    <w:rsid w:val="00787D33"/>
    <w:rsid w:val="007B4271"/>
    <w:rsid w:val="007D01EE"/>
    <w:rsid w:val="007F6A09"/>
    <w:rsid w:val="00802DC4"/>
    <w:rsid w:val="008245BA"/>
    <w:rsid w:val="008314DE"/>
    <w:rsid w:val="00835CE5"/>
    <w:rsid w:val="0084530D"/>
    <w:rsid w:val="00856E49"/>
    <w:rsid w:val="008609B4"/>
    <w:rsid w:val="00882780"/>
    <w:rsid w:val="008A07E6"/>
    <w:rsid w:val="008D246B"/>
    <w:rsid w:val="008D39E3"/>
    <w:rsid w:val="008E5CB7"/>
    <w:rsid w:val="00901F02"/>
    <w:rsid w:val="00907372"/>
    <w:rsid w:val="00912309"/>
    <w:rsid w:val="00915C5A"/>
    <w:rsid w:val="00925CE1"/>
    <w:rsid w:val="009261CB"/>
    <w:rsid w:val="00936C6C"/>
    <w:rsid w:val="00942199"/>
    <w:rsid w:val="009522D5"/>
    <w:rsid w:val="009535BF"/>
    <w:rsid w:val="00955D5B"/>
    <w:rsid w:val="009734E2"/>
    <w:rsid w:val="0098514E"/>
    <w:rsid w:val="009923B5"/>
    <w:rsid w:val="00996680"/>
    <w:rsid w:val="00996F62"/>
    <w:rsid w:val="0099719F"/>
    <w:rsid w:val="009A0678"/>
    <w:rsid w:val="009A47BA"/>
    <w:rsid w:val="009B4658"/>
    <w:rsid w:val="009E0407"/>
    <w:rsid w:val="009E3267"/>
    <w:rsid w:val="00A274A8"/>
    <w:rsid w:val="00A27C61"/>
    <w:rsid w:val="00A37973"/>
    <w:rsid w:val="00A53BEB"/>
    <w:rsid w:val="00A77402"/>
    <w:rsid w:val="00A944FC"/>
    <w:rsid w:val="00AB74D4"/>
    <w:rsid w:val="00AB7849"/>
    <w:rsid w:val="00AD481B"/>
    <w:rsid w:val="00AF6944"/>
    <w:rsid w:val="00AF700B"/>
    <w:rsid w:val="00B204C5"/>
    <w:rsid w:val="00B337C6"/>
    <w:rsid w:val="00B81A3F"/>
    <w:rsid w:val="00BA138B"/>
    <w:rsid w:val="00BD64CA"/>
    <w:rsid w:val="00BF6269"/>
    <w:rsid w:val="00C07A0D"/>
    <w:rsid w:val="00C20ACC"/>
    <w:rsid w:val="00C603A5"/>
    <w:rsid w:val="00C67ED5"/>
    <w:rsid w:val="00C8080E"/>
    <w:rsid w:val="00C81D16"/>
    <w:rsid w:val="00CA5195"/>
    <w:rsid w:val="00CB27C4"/>
    <w:rsid w:val="00CC1B28"/>
    <w:rsid w:val="00CD3044"/>
    <w:rsid w:val="00CD4764"/>
    <w:rsid w:val="00CF28B1"/>
    <w:rsid w:val="00D1320C"/>
    <w:rsid w:val="00D22154"/>
    <w:rsid w:val="00D2607F"/>
    <w:rsid w:val="00D27A53"/>
    <w:rsid w:val="00D331D6"/>
    <w:rsid w:val="00D4090E"/>
    <w:rsid w:val="00D44D88"/>
    <w:rsid w:val="00D877E9"/>
    <w:rsid w:val="00D90BA1"/>
    <w:rsid w:val="00DA64FE"/>
    <w:rsid w:val="00DB4489"/>
    <w:rsid w:val="00DC397F"/>
    <w:rsid w:val="00DE6B18"/>
    <w:rsid w:val="00DE7DC3"/>
    <w:rsid w:val="00DF2D29"/>
    <w:rsid w:val="00E06ACF"/>
    <w:rsid w:val="00E35AE5"/>
    <w:rsid w:val="00E542C0"/>
    <w:rsid w:val="00E57CC1"/>
    <w:rsid w:val="00E7308E"/>
    <w:rsid w:val="00E75AC5"/>
    <w:rsid w:val="00E76F61"/>
    <w:rsid w:val="00E82151"/>
    <w:rsid w:val="00E95FE2"/>
    <w:rsid w:val="00EA153A"/>
    <w:rsid w:val="00EA21D4"/>
    <w:rsid w:val="00EA3BF8"/>
    <w:rsid w:val="00EB5195"/>
    <w:rsid w:val="00EB6200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3430"/>
    <w:rsid w:val="00F66575"/>
    <w:rsid w:val="00F77B92"/>
    <w:rsid w:val="00F931F2"/>
    <w:rsid w:val="00FC6393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A85FE4D6-3647-418F-B2FB-0C252B84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3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/>
  <cp:lastModifiedBy>luca bevilacqua</cp:lastModifiedBy>
  <cp:revision>8</cp:revision>
  <cp:lastPrinted>2018-09-19T14:36:00Z</cp:lastPrinted>
  <dcterms:created xsi:type="dcterms:W3CDTF">2026-04-27T13:23:00Z</dcterms:created>
  <dcterms:modified xsi:type="dcterms:W3CDTF">2026-04-28T10:32:00Z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